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54F26F49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639D1" w:rsidRPr="00D639D1">
        <w:rPr>
          <w:rFonts w:ascii="Arial" w:eastAsia="Arial" w:hAnsi="Arial" w:cs="Arial"/>
          <w:color w:val="auto"/>
          <w:sz w:val="22"/>
          <w:szCs w:val="22"/>
          <w:lang w:eastAsia="ar-SA"/>
        </w:rPr>
        <w:t>PZ.294.6491.2026</w:t>
      </w:r>
    </w:p>
    <w:p w14:paraId="1B743CEF" w14:textId="23E6534F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B531C" w:rsidRPr="00CB531C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0113/IZ03GM/01317/01279/26/P</w:t>
      </w:r>
    </w:p>
    <w:p w14:paraId="095986BE" w14:textId="77022AC2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CB531C">
        <w:rPr>
          <w:rFonts w:ascii="Arial" w:hAnsi="Arial" w:cs="Arial"/>
          <w:b/>
          <w:bCs/>
          <w:sz w:val="20"/>
          <w:szCs w:val="22"/>
        </w:rPr>
        <w:t xml:space="preserve"> </w:t>
      </w:r>
      <w:r w:rsidR="00CB531C" w:rsidRPr="00CB531C">
        <w:rPr>
          <w:rFonts w:ascii="Arial" w:hAnsi="Arial" w:cs="Arial"/>
          <w:b/>
          <w:bCs/>
          <w:sz w:val="20"/>
          <w:szCs w:val="22"/>
        </w:rPr>
        <w:t>Konserwacja i przegląd urządzeń klimatyzacyjnych w obrębie działania IZ Białystok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4EF39E8A" w14:textId="77777777" w:rsidR="008D1BC3" w:rsidRPr="008D1BC3" w:rsidRDefault="008D1BC3" w:rsidP="008D1BC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D1BC3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7315FD08" w14:textId="77777777" w:rsidR="008D1BC3" w:rsidRPr="008D1BC3" w:rsidRDefault="008D1BC3" w:rsidP="008D1BC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D1BC3">
        <w:rPr>
          <w:rFonts w:ascii="Arial" w:hAnsi="Arial" w:cs="Arial"/>
          <w:b/>
          <w:sz w:val="22"/>
          <w:szCs w:val="22"/>
        </w:rPr>
        <w:t xml:space="preserve">ul. Mikołaja Kopernika 58 </w:t>
      </w:r>
    </w:p>
    <w:p w14:paraId="1B743CF4" w14:textId="2D990123" w:rsidR="00A90B1A" w:rsidRPr="00551CCF" w:rsidRDefault="008D1BC3" w:rsidP="008D1BC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D1BC3">
        <w:rPr>
          <w:rFonts w:ascii="Arial" w:hAnsi="Arial" w:cs="Arial"/>
          <w:b/>
          <w:sz w:val="22"/>
          <w:szCs w:val="22"/>
        </w:rPr>
        <w:t>15-397 Białystok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292F4BEA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6DD3CBF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F56DC">
      <w:rPr>
        <w:rFonts w:ascii="Arial" w:hAnsi="Arial" w:cs="Arial"/>
        <w:b/>
        <w:i/>
        <w:color w:val="auto"/>
        <w:sz w:val="18"/>
        <w:szCs w:val="16"/>
      </w:rPr>
      <w:t xml:space="preserve">2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BF56DC">
      <w:rPr>
        <w:rFonts w:ascii="Arial" w:hAnsi="Arial" w:cs="Arial"/>
        <w:b/>
        <w:i/>
        <w:color w:val="auto"/>
        <w:sz w:val="18"/>
        <w:szCs w:val="16"/>
      </w:rPr>
      <w:t xml:space="preserve">Informacjo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B4153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1BC3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56DC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531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639D1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155AD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Nagietowicz Jacek</cp:lastModifiedBy>
  <cp:revision>17</cp:revision>
  <cp:lastPrinted>2022-04-20T08:18:00Z</cp:lastPrinted>
  <dcterms:created xsi:type="dcterms:W3CDTF">2022-05-13T09:24:00Z</dcterms:created>
  <dcterms:modified xsi:type="dcterms:W3CDTF">2026-03-26T07:52:00Z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